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BCB9C" w14:textId="2C4A6015" w:rsidR="002351BB" w:rsidRDefault="002351BB" w:rsidP="002351B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#118-e</w:t>
      </w:r>
      <w:r>
        <w:rPr>
          <w:rFonts w:ascii="Arial" w:hAnsi="Arial" w:cs="Arial"/>
          <w:sz w:val="22"/>
          <w:szCs w:val="22"/>
        </w:rPr>
        <w:tab/>
      </w:r>
      <w:r w:rsidR="00063008" w:rsidRPr="00063008">
        <w:rPr>
          <w:rFonts w:ascii="Arial" w:hAnsi="Arial" w:cs="Arial"/>
          <w:sz w:val="22"/>
          <w:szCs w:val="22"/>
        </w:rPr>
        <w:t>R2-2205750</w:t>
      </w:r>
    </w:p>
    <w:p w14:paraId="7B0EFF80" w14:textId="77777777" w:rsidR="002351BB" w:rsidRDefault="002351BB" w:rsidP="002351BB">
      <w:pPr>
        <w:pStyle w:val="3GPPHeader"/>
        <w:spacing w:after="0"/>
        <w:rPr>
          <w:rFonts w:ascii="Arial" w:hAnsi="Arial" w:cs="Arial"/>
          <w:sz w:val="22"/>
        </w:rPr>
      </w:pPr>
      <w:bookmarkStart w:id="2" w:name="_Hlk82610606"/>
      <w:bookmarkStart w:id="3" w:name="_Hlk39551725"/>
      <w:bookmarkEnd w:id="0"/>
      <w:proofErr w:type="spellStart"/>
      <w:r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bookmarkEnd w:id="2"/>
      <w:bookmarkEnd w:id="3"/>
      <w:r>
        <w:rPr>
          <w:rFonts w:ascii="Arial" w:eastAsia="Malgun Gothic" w:hAnsi="Arial" w:cs="Arial"/>
          <w:sz w:val="22"/>
          <w:szCs w:val="22"/>
          <w:lang w:val="en-US" w:eastAsia="en-US"/>
        </w:rPr>
        <w:t>9-20 May 2022</w:t>
      </w:r>
      <w:bookmarkEnd w:id="1"/>
    </w:p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1D2CC51C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8171DB">
        <w:rPr>
          <w:rFonts w:ascii="Arial" w:hAnsi="Arial" w:cs="Arial"/>
          <w:b w:val="0"/>
          <w:sz w:val="22"/>
        </w:rPr>
        <w:t>6.1.4 UE capabilities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2C311570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9D1EEF">
        <w:rPr>
          <w:rFonts w:ascii="Arial" w:hAnsi="Arial" w:cs="Arial"/>
          <w:b w:val="0"/>
          <w:bCs/>
          <w:sz w:val="22"/>
          <w:lang w:val="en-US"/>
        </w:rPr>
        <w:t>UE capabilities</w:t>
      </w:r>
      <w:r w:rsidR="00B9307D">
        <w:rPr>
          <w:rFonts w:ascii="Arial" w:hAnsi="Arial" w:cs="Arial"/>
          <w:b w:val="0"/>
          <w:bCs/>
          <w:sz w:val="22"/>
          <w:lang w:val="en-US"/>
        </w:rPr>
        <w:t xml:space="preserve"> for MBS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7777777" w:rsidR="00120D47" w:rsidRDefault="004D10CC" w:rsidP="00120D47">
      <w:pPr>
        <w:pStyle w:val="Heading1"/>
      </w:pPr>
      <w:r>
        <w:t>Introduction</w:t>
      </w:r>
    </w:p>
    <w:p w14:paraId="0C1AC23E" w14:textId="77777777" w:rsidR="00175A9F" w:rsidRDefault="00175A9F" w:rsidP="00175A9F">
      <w:pPr>
        <w:rPr>
          <w:lang w:val="en-GB" w:eastAsia="zh-CN"/>
        </w:rPr>
      </w:pPr>
      <w:r>
        <w:rPr>
          <w:lang w:val="en-GB" w:eastAsia="zh-CN"/>
        </w:rPr>
        <w:t>The following topics are discussed in this contribution:</w:t>
      </w:r>
    </w:p>
    <w:p w14:paraId="4F427FEF" w14:textId="2CE9A6A4" w:rsidR="000D6351" w:rsidRPr="000D6351" w:rsidRDefault="000D6351" w:rsidP="000D6351">
      <w:pPr>
        <w:pStyle w:val="ListParagraph"/>
        <w:numPr>
          <w:ilvl w:val="0"/>
          <w:numId w:val="12"/>
        </w:numPr>
        <w:rPr>
          <w:lang w:val="en-GB" w:eastAsia="zh-CN"/>
        </w:rPr>
      </w:pPr>
      <w:r w:rsidRPr="000D6351">
        <w:rPr>
          <w:lang w:val="en-GB" w:eastAsia="zh-CN"/>
        </w:rPr>
        <w:t>Broadcast reception in connected mode</w:t>
      </w:r>
    </w:p>
    <w:p w14:paraId="4532DEE6" w14:textId="438019E5" w:rsidR="000D6351" w:rsidRPr="000D6351" w:rsidRDefault="000D6351" w:rsidP="000D6351">
      <w:pPr>
        <w:pStyle w:val="ListParagraph"/>
        <w:numPr>
          <w:ilvl w:val="0"/>
          <w:numId w:val="12"/>
        </w:numPr>
        <w:rPr>
          <w:lang w:val="en-GB" w:eastAsia="zh-CN"/>
        </w:rPr>
      </w:pPr>
      <w:r w:rsidRPr="000D6351">
        <w:rPr>
          <w:lang w:val="en-GB" w:eastAsia="zh-CN"/>
        </w:rPr>
        <w:t>Optional UE capabilities with group scheduling</w:t>
      </w:r>
    </w:p>
    <w:p w14:paraId="1DEB3AB7" w14:textId="5B8E9C8F" w:rsidR="00FA27C0" w:rsidRDefault="009D725A" w:rsidP="00FA27C0">
      <w:pPr>
        <w:pStyle w:val="Heading1"/>
      </w:pPr>
      <w:bookmarkStart w:id="4" w:name="_Toc242573354"/>
      <w:r>
        <w:t>Discussion</w:t>
      </w:r>
      <w:bookmarkEnd w:id="4"/>
    </w:p>
    <w:p w14:paraId="21B716B2" w14:textId="77777777" w:rsidR="00EB4566" w:rsidRPr="00EB4566" w:rsidRDefault="00EB4566" w:rsidP="00EB4566">
      <w:pPr>
        <w:rPr>
          <w:b/>
          <w:bCs/>
          <w:lang w:val="en-GB" w:eastAsia="zh-CN"/>
        </w:rPr>
      </w:pPr>
      <w:r w:rsidRPr="00EB4566">
        <w:rPr>
          <w:b/>
          <w:bCs/>
          <w:lang w:val="en-GB" w:eastAsia="zh-CN"/>
        </w:rPr>
        <w:t>Broadcast reception in connected mode</w:t>
      </w:r>
    </w:p>
    <w:p w14:paraId="47FA9EB6" w14:textId="1A6C4921" w:rsidR="005122E8" w:rsidRDefault="005122E8" w:rsidP="00EB4566">
      <w:pPr>
        <w:rPr>
          <w:lang w:val="en-GB" w:eastAsia="zh-CN"/>
        </w:rPr>
      </w:pPr>
      <w:r>
        <w:rPr>
          <w:lang w:val="en-GB" w:eastAsia="zh-CN"/>
        </w:rPr>
        <w:t>When the UE support</w:t>
      </w:r>
      <w:r w:rsidR="00847EED">
        <w:rPr>
          <w:lang w:val="en-GB" w:eastAsia="zh-CN"/>
        </w:rPr>
        <w:t>s</w:t>
      </w:r>
      <w:r>
        <w:rPr>
          <w:lang w:val="en-GB" w:eastAsia="zh-CN"/>
        </w:rPr>
        <w:t xml:space="preserve"> MBS broadcast service (FG 33-1) then the UE also supports broadcast reception in connected mode including MII signalling to indicate </w:t>
      </w:r>
      <w:r w:rsidR="00C33FF8">
        <w:rPr>
          <w:lang w:val="en-GB" w:eastAsia="zh-CN"/>
        </w:rPr>
        <w:t>possible</w:t>
      </w:r>
      <w:r>
        <w:rPr>
          <w:lang w:val="en-GB" w:eastAsia="zh-CN"/>
        </w:rPr>
        <w:t xml:space="preserve"> UE preferences. </w:t>
      </w:r>
    </w:p>
    <w:p w14:paraId="7A33BA8E" w14:textId="13027A1E" w:rsidR="001401DB" w:rsidRDefault="001401DB" w:rsidP="00EB4566">
      <w:pPr>
        <w:rPr>
          <w:lang w:val="en-GB" w:eastAsia="zh-CN"/>
        </w:rPr>
      </w:pPr>
      <w:r>
        <w:rPr>
          <w:lang w:val="en-GB" w:eastAsia="zh-CN"/>
        </w:rPr>
        <w:t>There is no UE capability signalling for FG33-1, but in case the UE send MII message, the NW can deduce that the UE supports MBS broadcast reception in connected mode.</w:t>
      </w:r>
    </w:p>
    <w:p w14:paraId="7D77E17C" w14:textId="613AE82A" w:rsidR="00A728B2" w:rsidRDefault="00A728B2" w:rsidP="00EB4566">
      <w:pPr>
        <w:rPr>
          <w:lang w:val="en-GB" w:eastAsia="zh-CN"/>
        </w:rPr>
      </w:pPr>
      <w:r>
        <w:rPr>
          <w:lang w:val="en-GB" w:eastAsia="zh-CN"/>
        </w:rPr>
        <w:t xml:space="preserve">The UE needs to support up to </w:t>
      </w:r>
      <w:r w:rsidR="00B70FE9">
        <w:rPr>
          <w:lang w:val="en-GB" w:eastAsia="zh-CN"/>
        </w:rPr>
        <w:t>16 DRBs (including multicast MRBs)</w:t>
      </w:r>
      <w:r w:rsidR="00591886">
        <w:rPr>
          <w:lang w:val="en-GB" w:eastAsia="zh-CN"/>
        </w:rPr>
        <w:t xml:space="preserve">, and the UE can indicate support for additional multicast MRBs via </w:t>
      </w:r>
      <w:proofErr w:type="spellStart"/>
      <w:r w:rsidR="00591886" w:rsidRPr="00591886">
        <w:rPr>
          <w:i/>
          <w:iCs/>
          <w:lang w:val="en-GB" w:eastAsia="zh-CN"/>
        </w:rPr>
        <w:t>maxMRB</w:t>
      </w:r>
      <w:proofErr w:type="spellEnd"/>
      <w:r w:rsidR="00591886" w:rsidRPr="00591886">
        <w:rPr>
          <w:i/>
          <w:iCs/>
          <w:lang w:val="en-GB" w:eastAsia="zh-CN"/>
        </w:rPr>
        <w:t>-Add</w:t>
      </w:r>
      <w:r w:rsidR="00B70FE9">
        <w:rPr>
          <w:lang w:val="en-GB" w:eastAsia="zh-CN"/>
        </w:rPr>
        <w:t>. But the number of (connected mode) broadcast MRBs is up to UE implementation</w:t>
      </w:r>
      <w:r w:rsidR="00591886">
        <w:rPr>
          <w:lang w:val="en-GB" w:eastAsia="zh-CN"/>
        </w:rPr>
        <w:t xml:space="preserve">. </w:t>
      </w:r>
    </w:p>
    <w:p w14:paraId="02CC306D" w14:textId="6DF0BDBF" w:rsidR="001401DB" w:rsidRDefault="001401DB" w:rsidP="00EB4566">
      <w:pPr>
        <w:rPr>
          <w:lang w:val="en-GB" w:eastAsia="zh-CN"/>
        </w:rPr>
      </w:pPr>
      <w:r>
        <w:rPr>
          <w:lang w:val="en-GB" w:eastAsia="zh-CN"/>
        </w:rPr>
        <w:t xml:space="preserve">The UE </w:t>
      </w:r>
      <w:r w:rsidR="00847EED">
        <w:rPr>
          <w:lang w:val="en-GB" w:eastAsia="zh-CN"/>
        </w:rPr>
        <w:t xml:space="preserve">only </w:t>
      </w:r>
      <w:r>
        <w:rPr>
          <w:lang w:val="en-GB" w:eastAsia="zh-CN"/>
        </w:rPr>
        <w:t xml:space="preserve">explicitly indicates when it supports MBS broadcast reception in connected mode via SCell: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401DB" w:rsidRPr="00EC0E01" w14:paraId="34E7EEEE" w14:textId="77777777" w:rsidTr="001401DB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0CDA3D" w14:textId="77777777" w:rsidR="001401DB" w:rsidRPr="00EC0E01" w:rsidRDefault="001401DB" w:rsidP="001401DB">
            <w:pPr>
              <w:pStyle w:val="TAL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C0E01">
              <w:rPr>
                <w:rFonts w:ascii="Times New Roman" w:hAnsi="Times New Roman"/>
                <w:b/>
                <w:i/>
                <w:sz w:val="16"/>
                <w:szCs w:val="16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1D183F" w14:textId="77777777" w:rsidR="001401DB" w:rsidRPr="00EC0E01" w:rsidRDefault="001401DB" w:rsidP="001401DB">
            <w:pPr>
              <w:pStyle w:val="TAL"/>
              <w:rPr>
                <w:rFonts w:ascii="Times New Roman" w:eastAsia="DengXian" w:hAnsi="Times New Roman"/>
                <w:b/>
                <w:sz w:val="16"/>
                <w:szCs w:val="16"/>
                <w:lang w:eastAsia="zh-CN"/>
              </w:rPr>
            </w:pPr>
            <w:r w:rsidRPr="00EC0E01">
              <w:rPr>
                <w:rFonts w:ascii="Times New Roman" w:eastAsia="DengXian" w:hAnsi="Times New Roman"/>
                <w:b/>
                <w:sz w:val="16"/>
                <w:szCs w:val="16"/>
                <w:lang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380AAA" w14:textId="77777777" w:rsidR="001401DB" w:rsidRPr="00EC0E01" w:rsidRDefault="001401DB" w:rsidP="001401DB">
            <w:pPr>
              <w:pStyle w:val="TAL"/>
              <w:rPr>
                <w:rFonts w:ascii="Times New Roman" w:eastAsia="DengXian" w:hAnsi="Times New Roman"/>
                <w:b/>
                <w:sz w:val="16"/>
                <w:szCs w:val="16"/>
                <w:lang w:eastAsia="zh-CN"/>
              </w:rPr>
            </w:pPr>
            <w:r w:rsidRPr="00EC0E01">
              <w:rPr>
                <w:rFonts w:ascii="Times New Roman" w:eastAsia="DengXian" w:hAnsi="Times New Roman"/>
                <w:b/>
                <w:sz w:val="16"/>
                <w:szCs w:val="16"/>
                <w:lang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FE1D9C" w14:textId="77777777" w:rsidR="001401DB" w:rsidRPr="00EC0E01" w:rsidRDefault="001401DB" w:rsidP="001401DB">
            <w:pPr>
              <w:pStyle w:val="TAL"/>
              <w:rPr>
                <w:rFonts w:ascii="Times New Roman" w:eastAsia="DengXian" w:hAnsi="Times New Roman"/>
                <w:b/>
                <w:sz w:val="16"/>
                <w:szCs w:val="16"/>
                <w:lang w:eastAsia="zh-CN"/>
              </w:rPr>
            </w:pPr>
            <w:r w:rsidRPr="00EC0E01">
              <w:rPr>
                <w:rFonts w:ascii="Times New Roman" w:eastAsia="DengXian" w:hAnsi="Times New Roman"/>
                <w:b/>
                <w:sz w:val="16"/>
                <w:szCs w:val="16"/>
                <w:lang w:eastAsia="zh-CN"/>
              </w:rPr>
              <w:t>FDD-TDD</w:t>
            </w:r>
          </w:p>
          <w:p w14:paraId="44C2BB45" w14:textId="77777777" w:rsidR="001401DB" w:rsidRPr="00EC0E01" w:rsidRDefault="001401DB" w:rsidP="001401DB">
            <w:pPr>
              <w:pStyle w:val="TAL"/>
              <w:rPr>
                <w:rFonts w:ascii="Times New Roman" w:eastAsia="DengXian" w:hAnsi="Times New Roman"/>
                <w:b/>
                <w:sz w:val="16"/>
                <w:szCs w:val="16"/>
                <w:lang w:eastAsia="zh-CN"/>
              </w:rPr>
            </w:pPr>
            <w:r w:rsidRPr="00EC0E01">
              <w:rPr>
                <w:rFonts w:ascii="Times New Roman" w:eastAsia="DengXian" w:hAnsi="Times New Roman"/>
                <w:b/>
                <w:sz w:val="16"/>
                <w:szCs w:val="16"/>
                <w:lang w:eastAsia="zh-CN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7187C" w14:textId="77777777" w:rsidR="001401DB" w:rsidRPr="00EC0E01" w:rsidRDefault="001401DB" w:rsidP="001401DB">
            <w:pPr>
              <w:pStyle w:val="TAL"/>
              <w:rPr>
                <w:rFonts w:ascii="Times New Roman" w:eastAsia="DengXian" w:hAnsi="Times New Roman"/>
                <w:b/>
                <w:sz w:val="16"/>
                <w:szCs w:val="16"/>
                <w:lang w:eastAsia="zh-CN"/>
              </w:rPr>
            </w:pPr>
            <w:r w:rsidRPr="00EC0E01">
              <w:rPr>
                <w:rFonts w:ascii="Times New Roman" w:eastAsia="DengXian" w:hAnsi="Times New Roman"/>
                <w:b/>
                <w:sz w:val="16"/>
                <w:szCs w:val="16"/>
                <w:lang w:eastAsia="zh-CN"/>
              </w:rPr>
              <w:t>FR1-FR2</w:t>
            </w:r>
          </w:p>
          <w:p w14:paraId="289345C2" w14:textId="77777777" w:rsidR="001401DB" w:rsidRPr="00EC0E01" w:rsidRDefault="001401DB" w:rsidP="001401DB">
            <w:pPr>
              <w:pStyle w:val="TAL"/>
              <w:rPr>
                <w:rFonts w:ascii="Times New Roman" w:eastAsia="DengXian" w:hAnsi="Times New Roman"/>
                <w:b/>
                <w:sz w:val="16"/>
                <w:szCs w:val="16"/>
                <w:lang w:eastAsia="zh-CN"/>
              </w:rPr>
            </w:pPr>
            <w:r w:rsidRPr="00EC0E01">
              <w:rPr>
                <w:rFonts w:ascii="Times New Roman" w:eastAsia="DengXian" w:hAnsi="Times New Roman"/>
                <w:b/>
                <w:sz w:val="16"/>
                <w:szCs w:val="16"/>
                <w:lang w:eastAsia="zh-CN"/>
              </w:rPr>
              <w:t>DIFF</w:t>
            </w:r>
          </w:p>
        </w:tc>
      </w:tr>
      <w:tr w:rsidR="001401DB" w:rsidRPr="001401DB" w14:paraId="6104CE69" w14:textId="77777777" w:rsidTr="00FC0F70">
        <w:trPr>
          <w:cantSplit/>
          <w:tblHeader/>
        </w:trPr>
        <w:tc>
          <w:tcPr>
            <w:tcW w:w="6917" w:type="dxa"/>
          </w:tcPr>
          <w:p w14:paraId="6A5FB383" w14:textId="77777777" w:rsidR="001401DB" w:rsidRPr="001401DB" w:rsidRDefault="001401DB" w:rsidP="00FC0F70">
            <w:pPr>
              <w:pStyle w:val="TAL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401DB">
              <w:rPr>
                <w:rFonts w:ascii="Times New Roman" w:hAnsi="Times New Roman"/>
                <w:b/>
                <w:i/>
                <w:sz w:val="16"/>
                <w:szCs w:val="16"/>
              </w:rPr>
              <w:t>broadcastSCell-r17</w:t>
            </w:r>
          </w:p>
          <w:p w14:paraId="7476AB30" w14:textId="77777777" w:rsidR="001401DB" w:rsidRPr="001401DB" w:rsidRDefault="001401DB" w:rsidP="00FC0F70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1401DB">
              <w:rPr>
                <w:rFonts w:ascii="Times New Roman" w:hAnsi="Times New Roman"/>
                <w:sz w:val="16"/>
                <w:szCs w:val="16"/>
              </w:rPr>
              <w:t xml:space="preserve">Indicates whether the UE supports MBS reception via broadcast in RRC_CONNECTED, on one frequency indicated in an </w:t>
            </w:r>
            <w:proofErr w:type="spellStart"/>
            <w:r w:rsidRPr="001401DB">
              <w:rPr>
                <w:rFonts w:ascii="Times New Roman" w:hAnsi="Times New Roman"/>
                <w:i/>
                <w:iCs/>
                <w:sz w:val="16"/>
                <w:szCs w:val="16"/>
              </w:rPr>
              <w:t>MBSInterestIndication</w:t>
            </w:r>
            <w:proofErr w:type="spellEnd"/>
            <w:r w:rsidRPr="001401DB">
              <w:rPr>
                <w:rFonts w:ascii="Times New Roman" w:hAnsi="Times New Roman"/>
                <w:sz w:val="16"/>
                <w:szCs w:val="16"/>
              </w:rPr>
              <w:t xml:space="preserve"> message, when an SCell is configured and activated on that frequency, as specified in TS 38.331 [9].</w:t>
            </w:r>
          </w:p>
          <w:p w14:paraId="07924149" w14:textId="77777777" w:rsidR="001401DB" w:rsidRPr="001401DB" w:rsidRDefault="001401DB" w:rsidP="00FC0F70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  <w:p w14:paraId="10DF2FEA" w14:textId="77777777" w:rsidR="001401DB" w:rsidRPr="001401DB" w:rsidRDefault="001401DB" w:rsidP="00FC0F70">
            <w:pPr>
              <w:pStyle w:val="TAN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1401DB">
              <w:rPr>
                <w:rFonts w:ascii="Times New Roman" w:hAnsi="Times New Roman"/>
                <w:sz w:val="16"/>
                <w:szCs w:val="16"/>
              </w:rPr>
              <w:t>NOTE:</w:t>
            </w:r>
            <w:r w:rsidRPr="001401DB">
              <w:rPr>
                <w:rFonts w:ascii="Times New Roman" w:hAnsi="Times New Roman"/>
                <w:sz w:val="16"/>
                <w:szCs w:val="16"/>
              </w:rPr>
              <w:tab/>
              <w:t xml:space="preserve">The UE is not required to receive MBS via broadcast on </w:t>
            </w:r>
            <w:proofErr w:type="spellStart"/>
            <w:r w:rsidRPr="001401DB">
              <w:rPr>
                <w:rFonts w:ascii="Times New Roman" w:hAnsi="Times New Roman"/>
                <w:sz w:val="16"/>
                <w:szCs w:val="16"/>
              </w:rPr>
              <w:t>PCell</w:t>
            </w:r>
            <w:proofErr w:type="spellEnd"/>
            <w:r w:rsidRPr="001401DB">
              <w:rPr>
                <w:rFonts w:ascii="Times New Roman" w:hAnsi="Times New Roman"/>
                <w:sz w:val="16"/>
                <w:szCs w:val="16"/>
              </w:rPr>
              <w:t xml:space="preserve"> and SCell simultaneously</w:t>
            </w:r>
          </w:p>
        </w:tc>
        <w:tc>
          <w:tcPr>
            <w:tcW w:w="709" w:type="dxa"/>
          </w:tcPr>
          <w:p w14:paraId="5D3DE5CB" w14:textId="77777777" w:rsidR="001401DB" w:rsidRPr="001401DB" w:rsidRDefault="001401DB" w:rsidP="00FC0F70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01DB">
              <w:rPr>
                <w:rFonts w:ascii="Times New Roman" w:eastAsia="DengXian" w:hAnsi="Times New Roman"/>
                <w:sz w:val="16"/>
                <w:szCs w:val="16"/>
                <w:lang w:eastAsia="zh-CN"/>
              </w:rPr>
              <w:t>FSPC</w:t>
            </w:r>
          </w:p>
        </w:tc>
        <w:tc>
          <w:tcPr>
            <w:tcW w:w="567" w:type="dxa"/>
          </w:tcPr>
          <w:p w14:paraId="2AA58905" w14:textId="77777777" w:rsidR="001401DB" w:rsidRPr="001401DB" w:rsidRDefault="001401DB" w:rsidP="00FC0F70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01DB">
              <w:rPr>
                <w:rFonts w:ascii="Times New Roman" w:eastAsia="DengXian" w:hAnsi="Times New Roman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709" w:type="dxa"/>
          </w:tcPr>
          <w:p w14:paraId="2B864A5A" w14:textId="77777777" w:rsidR="001401DB" w:rsidRPr="001401DB" w:rsidRDefault="001401DB" w:rsidP="00FC0F70">
            <w:pPr>
              <w:pStyle w:val="TAL"/>
              <w:jc w:val="center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1401DB">
              <w:rPr>
                <w:rFonts w:ascii="Times New Roman" w:eastAsia="DengXian" w:hAnsi="Times New Roman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728" w:type="dxa"/>
          </w:tcPr>
          <w:p w14:paraId="59DF27C0" w14:textId="77777777" w:rsidR="001401DB" w:rsidRPr="001401DB" w:rsidRDefault="001401DB" w:rsidP="00FC0F70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01DB">
              <w:rPr>
                <w:rFonts w:ascii="Times New Roman" w:eastAsia="DengXian" w:hAnsi="Times New Roman"/>
                <w:sz w:val="16"/>
                <w:szCs w:val="16"/>
                <w:lang w:eastAsia="zh-CN"/>
              </w:rPr>
              <w:t>No</w:t>
            </w:r>
          </w:p>
        </w:tc>
      </w:tr>
    </w:tbl>
    <w:p w14:paraId="7B4CB9BB" w14:textId="06116091" w:rsidR="001401DB" w:rsidRDefault="007A7587" w:rsidP="001401DB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UE capability FG33-1 should be added to chapter 5, i.e. optional feature without capability signalling. </w:t>
      </w:r>
      <w:r w:rsidR="000F698C">
        <w:rPr>
          <w:lang w:val="en-GB" w:eastAsia="zh-CN"/>
        </w:rPr>
        <w:t>:</w:t>
      </w:r>
    </w:p>
    <w:p w14:paraId="234D999E" w14:textId="79570C82" w:rsidR="000F698C" w:rsidRDefault="000F698C" w:rsidP="001401DB">
      <w:pPr>
        <w:spacing w:before="200"/>
        <w:rPr>
          <w:lang w:val="en-GB" w:eastAsia="zh-CN"/>
        </w:rPr>
      </w:pPr>
      <w:r w:rsidRPr="000F698C">
        <w:rPr>
          <w:b/>
          <w:bCs/>
          <w:lang w:val="en-GB" w:eastAsia="zh-CN"/>
        </w:rPr>
        <w:t xml:space="preserve">Proposal </w:t>
      </w:r>
      <w:r w:rsidR="00514F7B"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Introduce MBS broadcast reception in idle, inactive and connected mode </w:t>
      </w:r>
      <w:r w:rsidR="007A7587">
        <w:rPr>
          <w:lang w:val="en-GB" w:eastAsia="zh-CN"/>
        </w:rPr>
        <w:t xml:space="preserve">(FG33-1) </w:t>
      </w:r>
      <w:r>
        <w:rPr>
          <w:lang w:val="en-GB" w:eastAsia="zh-CN"/>
        </w:rPr>
        <w:t xml:space="preserve">as optional feature </w:t>
      </w:r>
      <w:r w:rsidR="00EC0E01">
        <w:rPr>
          <w:lang w:val="en-GB" w:eastAsia="zh-CN"/>
        </w:rPr>
        <w:t xml:space="preserve">without capability signalling </w:t>
      </w:r>
      <w:r>
        <w:rPr>
          <w:lang w:val="en-GB" w:eastAsia="zh-CN"/>
        </w:rPr>
        <w:t>in chapter 5 in 38.306.</w:t>
      </w:r>
    </w:p>
    <w:p w14:paraId="0919113D" w14:textId="308AE272" w:rsidR="00EB4566" w:rsidRPr="00E666BE" w:rsidRDefault="00EB4566" w:rsidP="00EB4566">
      <w:pPr>
        <w:rPr>
          <w:b/>
          <w:bCs/>
          <w:lang w:val="en-GB" w:eastAsia="zh-CN"/>
        </w:rPr>
      </w:pPr>
      <w:r w:rsidRPr="00EB4566">
        <w:rPr>
          <w:b/>
          <w:bCs/>
          <w:lang w:val="en-GB" w:eastAsia="zh-CN"/>
        </w:rPr>
        <w:t>Optional UE capabilities with group scheduling</w:t>
      </w:r>
    </w:p>
    <w:p w14:paraId="372E4D17" w14:textId="77777777" w:rsidR="00546797" w:rsidRDefault="008E0B00" w:rsidP="008E0B00">
      <w:pPr>
        <w:rPr>
          <w:lang w:val="en-GB" w:eastAsia="zh-CN"/>
        </w:rPr>
      </w:pPr>
      <w:r w:rsidRPr="007C1038">
        <w:rPr>
          <w:lang w:val="en-GB" w:eastAsia="zh-CN"/>
        </w:rPr>
        <w:t>T</w:t>
      </w:r>
      <w:r w:rsidR="007C1038">
        <w:rPr>
          <w:lang w:val="en-GB" w:eastAsia="zh-CN"/>
        </w:rPr>
        <w:t xml:space="preserve">he UE can optionally with capability signalling support FDM-ed (FG33-3-2) and/or TDM-ed (FG33-3-3) </w:t>
      </w:r>
      <w:r w:rsidR="009E76C0">
        <w:rPr>
          <w:lang w:val="en-GB" w:eastAsia="zh-CN"/>
        </w:rPr>
        <w:t xml:space="preserve">unicast and group-common PDSCH. </w:t>
      </w:r>
      <w:r w:rsidR="00517E38">
        <w:rPr>
          <w:lang w:val="en-GB" w:eastAsia="zh-CN"/>
        </w:rPr>
        <w:t>It is assumed that the group-common PDSCH applies to either MBS broadcast or MBS multicast reception in connected mode.</w:t>
      </w:r>
    </w:p>
    <w:p w14:paraId="6E51AFB8" w14:textId="05D373DF" w:rsidR="00546797" w:rsidRDefault="00546797" w:rsidP="00546797">
      <w:pPr>
        <w:rPr>
          <w:lang w:val="en-GB" w:eastAsia="zh-CN"/>
        </w:rPr>
      </w:pPr>
      <w:r w:rsidRPr="000F698C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Clarify whether FG33-3-2 and FG33-3-3 apply to both MBS broadcast and MBS multicast in connected mode. </w:t>
      </w:r>
    </w:p>
    <w:p w14:paraId="64384968" w14:textId="5D1A92CC" w:rsidR="009F02FA" w:rsidRDefault="009E76C0" w:rsidP="008E0B00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If the UE indicates support for </w:t>
      </w:r>
      <w:r w:rsidR="00D50FA7">
        <w:rPr>
          <w:lang w:val="en-GB" w:eastAsia="zh-CN"/>
        </w:rPr>
        <w:t>FG33-3-2 or FG33-3-3</w:t>
      </w:r>
      <w:r w:rsidR="00CC707B">
        <w:rPr>
          <w:lang w:val="en-GB" w:eastAsia="zh-CN"/>
        </w:rPr>
        <w:t xml:space="preserve"> </w:t>
      </w:r>
      <w:r>
        <w:rPr>
          <w:lang w:val="en-GB" w:eastAsia="zh-CN"/>
        </w:rPr>
        <w:t xml:space="preserve">then the network can schedule unicast and </w:t>
      </w:r>
      <w:r w:rsidR="00517E38">
        <w:rPr>
          <w:lang w:val="en-GB" w:eastAsia="zh-CN"/>
        </w:rPr>
        <w:t>broadcast</w:t>
      </w:r>
      <w:r w:rsidR="00615F7A">
        <w:rPr>
          <w:lang w:val="en-GB" w:eastAsia="zh-CN"/>
        </w:rPr>
        <w:t xml:space="preserve"> in the same slot</w:t>
      </w:r>
      <w:r w:rsidR="00D50FA7">
        <w:rPr>
          <w:lang w:val="en-GB" w:eastAsia="zh-CN"/>
        </w:rPr>
        <w:t xml:space="preserve">, i.e. no need to indicate </w:t>
      </w:r>
      <w:proofErr w:type="spellStart"/>
      <w:r w:rsidR="00D50FA7" w:rsidRPr="00D50FA7">
        <w:rPr>
          <w:i/>
          <w:iCs/>
          <w:lang w:val="en-GB" w:eastAsia="zh-CN"/>
        </w:rPr>
        <w:t>mbs</w:t>
      </w:r>
      <w:proofErr w:type="spellEnd"/>
      <w:r w:rsidR="00D50FA7" w:rsidRPr="00D50FA7">
        <w:rPr>
          <w:i/>
          <w:iCs/>
          <w:lang w:val="en-GB" w:eastAsia="zh-CN"/>
        </w:rPr>
        <w:t>-Priority</w:t>
      </w:r>
      <w:r w:rsidR="00D50FA7">
        <w:rPr>
          <w:lang w:val="en-GB" w:eastAsia="zh-CN"/>
        </w:rPr>
        <w:t xml:space="preserve">: </w:t>
      </w:r>
    </w:p>
    <w:p w14:paraId="28F9CD4F" w14:textId="28047878" w:rsidR="00615F7A" w:rsidRDefault="00615F7A" w:rsidP="008E0B00">
      <w:pPr>
        <w:rPr>
          <w:lang w:val="en-GB" w:eastAsia="zh-CN"/>
        </w:rPr>
      </w:pPr>
      <w:r w:rsidRPr="000F698C">
        <w:rPr>
          <w:b/>
          <w:bCs/>
          <w:lang w:val="en-GB" w:eastAsia="zh-CN"/>
        </w:rPr>
        <w:t xml:space="preserve">Proposal </w:t>
      </w:r>
      <w:r w:rsidR="008574F0">
        <w:rPr>
          <w:b/>
          <w:bCs/>
          <w:lang w:val="en-GB" w:eastAsia="zh-CN"/>
        </w:rPr>
        <w:t>3</w:t>
      </w:r>
      <w:r>
        <w:rPr>
          <w:lang w:val="en-GB" w:eastAsia="zh-CN"/>
        </w:rPr>
        <w:t xml:space="preserve">: </w:t>
      </w:r>
      <w:r w:rsidR="00575A12">
        <w:rPr>
          <w:lang w:val="en-GB" w:eastAsia="zh-CN"/>
        </w:rPr>
        <w:t xml:space="preserve">The UE does not set </w:t>
      </w:r>
      <w:proofErr w:type="spellStart"/>
      <w:r w:rsidR="00575A12" w:rsidRPr="00575A12">
        <w:rPr>
          <w:i/>
          <w:iCs/>
          <w:lang w:val="en-GB" w:eastAsia="zh-CN"/>
        </w:rPr>
        <w:t>mbs</w:t>
      </w:r>
      <w:proofErr w:type="spellEnd"/>
      <w:r w:rsidR="00575A12" w:rsidRPr="00575A12">
        <w:rPr>
          <w:i/>
          <w:iCs/>
          <w:lang w:val="en-GB" w:eastAsia="zh-CN"/>
        </w:rPr>
        <w:t>-Priority</w:t>
      </w:r>
      <w:r w:rsidR="00575A12">
        <w:rPr>
          <w:lang w:val="en-GB" w:eastAsia="zh-CN"/>
        </w:rPr>
        <w:t xml:space="preserve"> when the UE supports FG33-3-2 or FG33-3-3.</w:t>
      </w:r>
    </w:p>
    <w:p w14:paraId="600FDAC3" w14:textId="36218CCE" w:rsidR="00575A12" w:rsidRDefault="00575A12" w:rsidP="008E0B00">
      <w:pPr>
        <w:rPr>
          <w:lang w:val="en-GB" w:eastAsia="zh-CN"/>
        </w:rPr>
      </w:pPr>
      <w:r>
        <w:rPr>
          <w:lang w:val="en-GB" w:eastAsia="zh-CN"/>
        </w:rPr>
        <w:t xml:space="preserve">Optional UE capabilities have limited use with group features, i.e. </w:t>
      </w:r>
      <w:r w:rsidR="001E1499">
        <w:rPr>
          <w:lang w:val="en-GB" w:eastAsia="zh-CN"/>
        </w:rPr>
        <w:t>most likely early UE implementations will not support the feature</w:t>
      </w:r>
      <w:r w:rsidR="00CC707B">
        <w:rPr>
          <w:lang w:val="en-GB" w:eastAsia="zh-CN"/>
        </w:rPr>
        <w:t xml:space="preserve"> or there may one UE (joining later) not supporting it</w:t>
      </w:r>
      <w:r w:rsidR="001E1499">
        <w:rPr>
          <w:lang w:val="en-GB" w:eastAsia="zh-CN"/>
        </w:rPr>
        <w:t xml:space="preserve">. This implies that </w:t>
      </w:r>
      <w:r w:rsidR="00960988">
        <w:rPr>
          <w:lang w:val="en-GB" w:eastAsia="zh-CN"/>
        </w:rPr>
        <w:t xml:space="preserve">MBS broadcast and multicast traffic </w:t>
      </w:r>
      <w:r w:rsidR="00514F7B">
        <w:rPr>
          <w:lang w:val="en-GB" w:eastAsia="zh-CN"/>
        </w:rPr>
        <w:t>reduces</w:t>
      </w:r>
      <w:r w:rsidR="00C05F91">
        <w:rPr>
          <w:lang w:val="en-GB" w:eastAsia="zh-CN"/>
        </w:rPr>
        <w:t xml:space="preserve"> the system resources available for unicast traffic</w:t>
      </w:r>
      <w:r w:rsidR="00C012FB">
        <w:rPr>
          <w:lang w:val="en-GB" w:eastAsia="zh-CN"/>
        </w:rPr>
        <w:t xml:space="preserve"> in connected mode</w:t>
      </w:r>
      <w:r w:rsidR="00C05F91">
        <w:rPr>
          <w:lang w:val="en-GB" w:eastAsia="zh-CN"/>
        </w:rPr>
        <w:t xml:space="preserve">: </w:t>
      </w:r>
    </w:p>
    <w:p w14:paraId="626E57BB" w14:textId="3AA3180C" w:rsidR="007C1038" w:rsidRPr="007C1038" w:rsidRDefault="00575A12" w:rsidP="008E0B00">
      <w:pPr>
        <w:rPr>
          <w:lang w:val="en-GB" w:eastAsia="zh-CN"/>
        </w:rPr>
      </w:pPr>
      <w:r w:rsidRPr="00575A12">
        <w:rPr>
          <w:b/>
          <w:bCs/>
          <w:lang w:val="en-GB" w:eastAsia="zh-CN"/>
        </w:rPr>
        <w:t xml:space="preserve">Observation </w:t>
      </w:r>
      <w:r w:rsidR="00514F7B"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</w:t>
      </w:r>
      <w:r w:rsidR="00C05F91">
        <w:rPr>
          <w:lang w:val="en-GB" w:eastAsia="zh-CN"/>
        </w:rPr>
        <w:t xml:space="preserve">MBS broadcast and multicast traffic </w:t>
      </w:r>
      <w:r w:rsidR="00514F7B">
        <w:rPr>
          <w:lang w:val="en-GB" w:eastAsia="zh-CN"/>
        </w:rPr>
        <w:t>reduces</w:t>
      </w:r>
      <w:r w:rsidR="00C05F91">
        <w:rPr>
          <w:lang w:val="en-GB" w:eastAsia="zh-CN"/>
        </w:rPr>
        <w:t xml:space="preserve"> the system resources available for unicast traffi</w:t>
      </w:r>
      <w:r w:rsidR="00514F7B">
        <w:rPr>
          <w:lang w:val="en-GB" w:eastAsia="zh-CN"/>
        </w:rPr>
        <w:t>c</w:t>
      </w:r>
      <w:r w:rsidR="00071B2B">
        <w:rPr>
          <w:lang w:val="en-GB" w:eastAsia="zh-CN"/>
        </w:rPr>
        <w:t xml:space="preserve"> in connected mode. </w:t>
      </w:r>
    </w:p>
    <w:p w14:paraId="5E650D32" w14:textId="77777777" w:rsidR="009D725A" w:rsidRDefault="009D725A" w:rsidP="009D725A">
      <w:pPr>
        <w:pStyle w:val="Heading1"/>
        <w:jc w:val="both"/>
      </w:pPr>
      <w:bookmarkStart w:id="5" w:name="_Toc242573360"/>
      <w:r>
        <w:t>Summary</w:t>
      </w:r>
      <w:bookmarkEnd w:id="5"/>
    </w:p>
    <w:p w14:paraId="65B81F03" w14:textId="10069B16" w:rsidR="001659F2" w:rsidRDefault="001659F2" w:rsidP="001659F2">
      <w:bookmarkStart w:id="6" w:name="_Toc242573361"/>
      <w:r>
        <w:t xml:space="preserve">RAN2 is kindly asked to </w:t>
      </w:r>
      <w:r w:rsidR="00910638">
        <w:t xml:space="preserve">discuss </w:t>
      </w:r>
      <w:r w:rsidR="00514F7B">
        <w:t>MBS UE capabilities</w:t>
      </w:r>
      <w:r>
        <w:t xml:space="preserve">: </w:t>
      </w:r>
    </w:p>
    <w:p w14:paraId="066EAFEE" w14:textId="77777777" w:rsidR="008574F0" w:rsidRDefault="008574F0" w:rsidP="008574F0">
      <w:pPr>
        <w:spacing w:before="200"/>
        <w:rPr>
          <w:lang w:val="en-GB" w:eastAsia="zh-CN"/>
        </w:rPr>
      </w:pPr>
      <w:r w:rsidRPr="000F698C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>: Introduce MBS broadcast reception in idle, inactive and connected mode (FG33-1) as optional feature without capability signalling in chapter 5 in 38.306.</w:t>
      </w:r>
    </w:p>
    <w:p w14:paraId="5F5FEC24" w14:textId="77777777" w:rsidR="008574F0" w:rsidRDefault="008574F0" w:rsidP="008574F0">
      <w:pPr>
        <w:rPr>
          <w:lang w:val="en-GB" w:eastAsia="zh-CN"/>
        </w:rPr>
      </w:pPr>
      <w:r w:rsidRPr="000F698C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Clarify whether FG33-3-2 and FG33-3-3 apply to both MBS broadcast and MBS multicast in connected mode. </w:t>
      </w:r>
    </w:p>
    <w:p w14:paraId="7DF30122" w14:textId="77777777" w:rsidR="008574F0" w:rsidRDefault="008574F0" w:rsidP="008574F0">
      <w:pPr>
        <w:rPr>
          <w:lang w:val="en-GB" w:eastAsia="zh-CN"/>
        </w:rPr>
      </w:pPr>
      <w:r w:rsidRPr="000F698C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</w:t>
      </w:r>
      <w:r>
        <w:rPr>
          <w:lang w:val="en-GB" w:eastAsia="zh-CN"/>
        </w:rPr>
        <w:t xml:space="preserve">: The UE does not set </w:t>
      </w:r>
      <w:proofErr w:type="spellStart"/>
      <w:r w:rsidRPr="00575A12">
        <w:rPr>
          <w:i/>
          <w:iCs/>
          <w:lang w:val="en-GB" w:eastAsia="zh-CN"/>
        </w:rPr>
        <w:t>mbs</w:t>
      </w:r>
      <w:proofErr w:type="spellEnd"/>
      <w:r w:rsidRPr="00575A12">
        <w:rPr>
          <w:i/>
          <w:iCs/>
          <w:lang w:val="en-GB" w:eastAsia="zh-CN"/>
        </w:rPr>
        <w:t>-Priority</w:t>
      </w:r>
      <w:r>
        <w:rPr>
          <w:lang w:val="en-GB" w:eastAsia="zh-CN"/>
        </w:rPr>
        <w:t xml:space="preserve"> when the UE supports FG33-3-2 or FG33-3-3.</w:t>
      </w:r>
    </w:p>
    <w:p w14:paraId="6E7F704E" w14:textId="77777777" w:rsidR="008574F0" w:rsidRPr="007C1038" w:rsidRDefault="008574F0" w:rsidP="008574F0">
      <w:pPr>
        <w:rPr>
          <w:lang w:val="en-GB" w:eastAsia="zh-CN"/>
        </w:rPr>
      </w:pPr>
      <w:r w:rsidRPr="00575A12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MBS broadcast and multicast traffic reduces the system resources available for unicast traffic in connected mode.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6"/>
    </w:p>
    <w:p w14:paraId="5D8C02FB" w14:textId="65CFBE76" w:rsidR="002F0746" w:rsidRDefault="008574F0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2F0746">
          <w:rPr>
            <w:rStyle w:val="Hyperlink"/>
            <w:rFonts w:cs="Arial"/>
            <w:sz w:val="16"/>
            <w:szCs w:val="16"/>
            <w:lang w:val="de-DE"/>
          </w:rPr>
          <w:t>R1-</w:t>
        </w:r>
        <w:r w:rsidR="002F0746">
          <w:rPr>
            <w:rStyle w:val="Hyperlink"/>
            <w:rFonts w:cs="Arial"/>
            <w:sz w:val="16"/>
            <w:szCs w:val="16"/>
            <w:lang w:val="de-DE"/>
          </w:rPr>
          <w:t>2</w:t>
        </w:r>
        <w:r w:rsidR="002F0746">
          <w:rPr>
            <w:rStyle w:val="Hyperlink"/>
            <w:rFonts w:cs="Arial"/>
            <w:sz w:val="16"/>
            <w:szCs w:val="16"/>
            <w:lang w:val="de-DE"/>
          </w:rPr>
          <w:t>202927</w:t>
        </w:r>
      </w:hyperlink>
      <w:r w:rsidR="002F0746">
        <w:rPr>
          <w:rFonts w:cs="Arial"/>
          <w:sz w:val="16"/>
          <w:szCs w:val="16"/>
          <w:lang w:val="de-DE"/>
        </w:rPr>
        <w:t xml:space="preserve">, </w:t>
      </w:r>
      <w:r w:rsidR="002F0746" w:rsidRPr="00814E5D">
        <w:rPr>
          <w:rFonts w:cs="Arial"/>
          <w:i/>
          <w:iCs/>
          <w:sz w:val="16"/>
          <w:szCs w:val="16"/>
          <w:lang w:val="de-DE"/>
        </w:rPr>
        <w:t>LS on updated Rel-17 RAN1 UE features list for NR</w:t>
      </w:r>
      <w:r w:rsidR="002F0746" w:rsidRPr="002F0746">
        <w:rPr>
          <w:rFonts w:cs="Arial"/>
          <w:sz w:val="16"/>
          <w:szCs w:val="16"/>
          <w:lang w:val="de-DE"/>
        </w:rPr>
        <w:t xml:space="preserve">, </w:t>
      </w:r>
      <w:r w:rsidR="002F0746">
        <w:rPr>
          <w:rFonts w:cs="Arial"/>
          <w:sz w:val="16"/>
          <w:szCs w:val="16"/>
          <w:lang w:val="de-DE"/>
        </w:rPr>
        <w:t xml:space="preserve">LS out, </w:t>
      </w:r>
      <w:r w:rsidR="002F0746" w:rsidRPr="002F0746">
        <w:rPr>
          <w:rFonts w:cs="Arial"/>
          <w:sz w:val="16"/>
          <w:szCs w:val="16"/>
          <w:lang w:val="de-DE"/>
        </w:rPr>
        <w:t>RAN1#108-e</w:t>
      </w:r>
    </w:p>
    <w:p w14:paraId="72EFDAB1" w14:textId="77777777" w:rsidR="009129DD" w:rsidRDefault="009129DD" w:rsidP="002768B1">
      <w:pPr>
        <w:rPr>
          <w:rFonts w:eastAsia="MS Mincho" w:cs="Arial"/>
          <w:bCs/>
          <w:lang w:eastAsia="ja-JP"/>
        </w:rPr>
      </w:pPr>
    </w:p>
    <w:sectPr w:rsidR="009129DD" w:rsidSect="001069A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44098"/>
    <w:multiLevelType w:val="hybridMultilevel"/>
    <w:tmpl w:val="7C3C6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8614F"/>
    <w:multiLevelType w:val="hybridMultilevel"/>
    <w:tmpl w:val="D276870E"/>
    <w:lvl w:ilvl="0" w:tplc="BA7EF49A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28BB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54EBE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78AE7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246B4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B8180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E0D60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540B8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228AD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436711C"/>
    <w:multiLevelType w:val="hybridMultilevel"/>
    <w:tmpl w:val="26E0E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A15D2"/>
    <w:multiLevelType w:val="hybridMultilevel"/>
    <w:tmpl w:val="B7AE1658"/>
    <w:lvl w:ilvl="0" w:tplc="810E79A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F594F2E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D5BACC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FC88A6C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ED2A25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5A92E4A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062ADF4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5580923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9BCA3B5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5B8670AB"/>
    <w:multiLevelType w:val="hybridMultilevel"/>
    <w:tmpl w:val="53B6E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60BC8"/>
    <w:multiLevelType w:val="hybridMultilevel"/>
    <w:tmpl w:val="2EBEB46E"/>
    <w:lvl w:ilvl="0" w:tplc="75385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6343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9120C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5C2FD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C986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1E03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7C4F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D528D8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329AA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8" w15:restartNumberingAfterBreak="0">
    <w:nsid w:val="6EA50C60"/>
    <w:multiLevelType w:val="hybridMultilevel"/>
    <w:tmpl w:val="FAD43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C15F7"/>
    <w:multiLevelType w:val="hybridMultilevel"/>
    <w:tmpl w:val="97449F9A"/>
    <w:lvl w:ilvl="0" w:tplc="734E04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78AD1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4DC3DB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5A0BD5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3CE77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7A0A0B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E1F073C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1B0247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19C888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D125F7"/>
    <w:multiLevelType w:val="hybridMultilevel"/>
    <w:tmpl w:val="7F4ADB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15374A"/>
    <w:multiLevelType w:val="hybridMultilevel"/>
    <w:tmpl w:val="B14A09D6"/>
    <w:lvl w:ilvl="0" w:tplc="9CE2FDB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28AA7D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E5067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72C97E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05EE8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53881F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5EC3F0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EF82A3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A804AF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10"/>
  </w:num>
  <w:num w:numId="6">
    <w:abstractNumId w:val="6"/>
  </w:num>
  <w:num w:numId="7">
    <w:abstractNumId w:val="8"/>
  </w:num>
  <w:num w:numId="8">
    <w:abstractNumId w:val="12"/>
  </w:num>
  <w:num w:numId="9">
    <w:abstractNumId w:val="9"/>
  </w:num>
  <w:num w:numId="10">
    <w:abstractNumId w:val="6"/>
  </w:num>
  <w:num w:numId="11">
    <w:abstractNumId w:val="4"/>
  </w:num>
  <w:num w:numId="12">
    <w:abstractNumId w:val="11"/>
  </w:num>
  <w:num w:numId="13">
    <w:abstractNumId w:val="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/>
  <w:defaultTabStop w:val="720"/>
  <w:characterSpacingControl w:val="doNotCompress"/>
  <w:hdrShapeDefaults>
    <o:shapedefaults v:ext="edit" spidmax="75777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129"/>
    <w:rsid w:val="0002181B"/>
    <w:rsid w:val="00027BEA"/>
    <w:rsid w:val="000343D3"/>
    <w:rsid w:val="000362CF"/>
    <w:rsid w:val="0004162A"/>
    <w:rsid w:val="000464BA"/>
    <w:rsid w:val="0004709A"/>
    <w:rsid w:val="0004760F"/>
    <w:rsid w:val="00054991"/>
    <w:rsid w:val="000559F7"/>
    <w:rsid w:val="0005707A"/>
    <w:rsid w:val="00061674"/>
    <w:rsid w:val="00063008"/>
    <w:rsid w:val="00063945"/>
    <w:rsid w:val="00064C83"/>
    <w:rsid w:val="000677EA"/>
    <w:rsid w:val="00070C3F"/>
    <w:rsid w:val="00071B2B"/>
    <w:rsid w:val="00073B4A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D6351"/>
    <w:rsid w:val="000E2250"/>
    <w:rsid w:val="000E2DC8"/>
    <w:rsid w:val="000E47A9"/>
    <w:rsid w:val="000E6807"/>
    <w:rsid w:val="000F2D1B"/>
    <w:rsid w:val="000F698C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237"/>
    <w:rsid w:val="00131FBE"/>
    <w:rsid w:val="00135810"/>
    <w:rsid w:val="00135EC3"/>
    <w:rsid w:val="0013686C"/>
    <w:rsid w:val="00136C0C"/>
    <w:rsid w:val="001401DB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75A9F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B6E40"/>
    <w:rsid w:val="001C0ADE"/>
    <w:rsid w:val="001C6BCF"/>
    <w:rsid w:val="001D01C0"/>
    <w:rsid w:val="001D5744"/>
    <w:rsid w:val="001D5EC7"/>
    <w:rsid w:val="001E1499"/>
    <w:rsid w:val="001E6A9C"/>
    <w:rsid w:val="001F13E9"/>
    <w:rsid w:val="001F5CA1"/>
    <w:rsid w:val="002013B3"/>
    <w:rsid w:val="00205751"/>
    <w:rsid w:val="002114D0"/>
    <w:rsid w:val="00211629"/>
    <w:rsid w:val="00212767"/>
    <w:rsid w:val="002129BC"/>
    <w:rsid w:val="00215AB2"/>
    <w:rsid w:val="00216DD6"/>
    <w:rsid w:val="00217ECC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57273"/>
    <w:rsid w:val="00260EC7"/>
    <w:rsid w:val="0026259C"/>
    <w:rsid w:val="002733D0"/>
    <w:rsid w:val="00273C32"/>
    <w:rsid w:val="00274E81"/>
    <w:rsid w:val="002768B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08B"/>
    <w:rsid w:val="002A2E7B"/>
    <w:rsid w:val="002A70F0"/>
    <w:rsid w:val="002B026C"/>
    <w:rsid w:val="002B1EE7"/>
    <w:rsid w:val="002C1EF6"/>
    <w:rsid w:val="002C4082"/>
    <w:rsid w:val="002C6AEE"/>
    <w:rsid w:val="002E0414"/>
    <w:rsid w:val="002E083F"/>
    <w:rsid w:val="002E1A79"/>
    <w:rsid w:val="002E4760"/>
    <w:rsid w:val="002F0746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574C2"/>
    <w:rsid w:val="00361092"/>
    <w:rsid w:val="003730EF"/>
    <w:rsid w:val="0037552C"/>
    <w:rsid w:val="0037629E"/>
    <w:rsid w:val="0037719E"/>
    <w:rsid w:val="00383177"/>
    <w:rsid w:val="00387975"/>
    <w:rsid w:val="0039290B"/>
    <w:rsid w:val="00393247"/>
    <w:rsid w:val="00395015"/>
    <w:rsid w:val="003A5C51"/>
    <w:rsid w:val="003A6163"/>
    <w:rsid w:val="003B2F00"/>
    <w:rsid w:val="003B5CD6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4F83"/>
    <w:rsid w:val="00406447"/>
    <w:rsid w:val="004074EE"/>
    <w:rsid w:val="004076CE"/>
    <w:rsid w:val="004077CE"/>
    <w:rsid w:val="00411F7D"/>
    <w:rsid w:val="00412CF8"/>
    <w:rsid w:val="004132AD"/>
    <w:rsid w:val="00413B0F"/>
    <w:rsid w:val="004154E0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42AD"/>
    <w:rsid w:val="00465DAE"/>
    <w:rsid w:val="004661AB"/>
    <w:rsid w:val="0047097D"/>
    <w:rsid w:val="00482878"/>
    <w:rsid w:val="0048287D"/>
    <w:rsid w:val="0048475F"/>
    <w:rsid w:val="00491971"/>
    <w:rsid w:val="00491C79"/>
    <w:rsid w:val="004976F2"/>
    <w:rsid w:val="004A0287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E5E72"/>
    <w:rsid w:val="004F149C"/>
    <w:rsid w:val="004F4854"/>
    <w:rsid w:val="004F6067"/>
    <w:rsid w:val="004F62E1"/>
    <w:rsid w:val="0050109B"/>
    <w:rsid w:val="0050273A"/>
    <w:rsid w:val="00503CF0"/>
    <w:rsid w:val="00505AC7"/>
    <w:rsid w:val="005073E2"/>
    <w:rsid w:val="00510DAC"/>
    <w:rsid w:val="005122E8"/>
    <w:rsid w:val="00513A0A"/>
    <w:rsid w:val="00514C2F"/>
    <w:rsid w:val="00514F7B"/>
    <w:rsid w:val="00516650"/>
    <w:rsid w:val="0051782B"/>
    <w:rsid w:val="00517B15"/>
    <w:rsid w:val="00517E38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46797"/>
    <w:rsid w:val="00552732"/>
    <w:rsid w:val="00555E44"/>
    <w:rsid w:val="005575FA"/>
    <w:rsid w:val="00560550"/>
    <w:rsid w:val="00564D25"/>
    <w:rsid w:val="00566CF0"/>
    <w:rsid w:val="005745B1"/>
    <w:rsid w:val="0057505D"/>
    <w:rsid w:val="00575A12"/>
    <w:rsid w:val="00575E8D"/>
    <w:rsid w:val="00583C42"/>
    <w:rsid w:val="00585607"/>
    <w:rsid w:val="00591886"/>
    <w:rsid w:val="00592B5F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61"/>
    <w:rsid w:val="005F2971"/>
    <w:rsid w:val="005F7274"/>
    <w:rsid w:val="005F7968"/>
    <w:rsid w:val="005F79E0"/>
    <w:rsid w:val="00602B94"/>
    <w:rsid w:val="00602F9F"/>
    <w:rsid w:val="00603CCA"/>
    <w:rsid w:val="00610534"/>
    <w:rsid w:val="0061135E"/>
    <w:rsid w:val="00615F7A"/>
    <w:rsid w:val="00620158"/>
    <w:rsid w:val="0062534A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6F09"/>
    <w:rsid w:val="006C7C34"/>
    <w:rsid w:val="006D151A"/>
    <w:rsid w:val="006D1813"/>
    <w:rsid w:val="006D5962"/>
    <w:rsid w:val="006E27D1"/>
    <w:rsid w:val="006E5B76"/>
    <w:rsid w:val="006E7D43"/>
    <w:rsid w:val="006F2930"/>
    <w:rsid w:val="006F30A0"/>
    <w:rsid w:val="0070422F"/>
    <w:rsid w:val="00704408"/>
    <w:rsid w:val="007045A8"/>
    <w:rsid w:val="00710D71"/>
    <w:rsid w:val="00712CDD"/>
    <w:rsid w:val="00712DC4"/>
    <w:rsid w:val="0071555E"/>
    <w:rsid w:val="00717D75"/>
    <w:rsid w:val="007215C8"/>
    <w:rsid w:val="00725A44"/>
    <w:rsid w:val="00726603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7912"/>
    <w:rsid w:val="00764CCE"/>
    <w:rsid w:val="00767213"/>
    <w:rsid w:val="0077286C"/>
    <w:rsid w:val="00773DC4"/>
    <w:rsid w:val="00776F25"/>
    <w:rsid w:val="00780C0B"/>
    <w:rsid w:val="00781B40"/>
    <w:rsid w:val="00782D8E"/>
    <w:rsid w:val="007837C7"/>
    <w:rsid w:val="00787E14"/>
    <w:rsid w:val="0079708B"/>
    <w:rsid w:val="00797CEE"/>
    <w:rsid w:val="007A7587"/>
    <w:rsid w:val="007A7AB2"/>
    <w:rsid w:val="007B149C"/>
    <w:rsid w:val="007B23E4"/>
    <w:rsid w:val="007C0B18"/>
    <w:rsid w:val="007C1038"/>
    <w:rsid w:val="007C2254"/>
    <w:rsid w:val="007C2EF2"/>
    <w:rsid w:val="007C3BC8"/>
    <w:rsid w:val="007C4779"/>
    <w:rsid w:val="007C51DD"/>
    <w:rsid w:val="007C52AF"/>
    <w:rsid w:val="007D4497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3623"/>
    <w:rsid w:val="00814E5D"/>
    <w:rsid w:val="00816074"/>
    <w:rsid w:val="008165F9"/>
    <w:rsid w:val="008171DB"/>
    <w:rsid w:val="00817FB2"/>
    <w:rsid w:val="00825DCB"/>
    <w:rsid w:val="00830043"/>
    <w:rsid w:val="00834DE3"/>
    <w:rsid w:val="00842FC0"/>
    <w:rsid w:val="008440E1"/>
    <w:rsid w:val="008456D0"/>
    <w:rsid w:val="00845C8A"/>
    <w:rsid w:val="00845DEA"/>
    <w:rsid w:val="0084641A"/>
    <w:rsid w:val="00847EED"/>
    <w:rsid w:val="008574F0"/>
    <w:rsid w:val="008576A8"/>
    <w:rsid w:val="00864238"/>
    <w:rsid w:val="00870E07"/>
    <w:rsid w:val="008751B4"/>
    <w:rsid w:val="00876ABB"/>
    <w:rsid w:val="00882664"/>
    <w:rsid w:val="00887CFE"/>
    <w:rsid w:val="00891598"/>
    <w:rsid w:val="0089228C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B7163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E0B00"/>
    <w:rsid w:val="008E1744"/>
    <w:rsid w:val="008E251D"/>
    <w:rsid w:val="008E26F9"/>
    <w:rsid w:val="008E78DC"/>
    <w:rsid w:val="008F7D64"/>
    <w:rsid w:val="0090043B"/>
    <w:rsid w:val="00910638"/>
    <w:rsid w:val="00910FDD"/>
    <w:rsid w:val="009129DD"/>
    <w:rsid w:val="00913C74"/>
    <w:rsid w:val="00914326"/>
    <w:rsid w:val="009170CF"/>
    <w:rsid w:val="00920727"/>
    <w:rsid w:val="009216EB"/>
    <w:rsid w:val="009258BC"/>
    <w:rsid w:val="00926CC2"/>
    <w:rsid w:val="009300B3"/>
    <w:rsid w:val="009300C8"/>
    <w:rsid w:val="0093141D"/>
    <w:rsid w:val="00931710"/>
    <w:rsid w:val="00931723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60988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7330"/>
    <w:rsid w:val="009C0ACC"/>
    <w:rsid w:val="009C38E7"/>
    <w:rsid w:val="009C6E39"/>
    <w:rsid w:val="009D11CF"/>
    <w:rsid w:val="009D1CA2"/>
    <w:rsid w:val="009D1EEF"/>
    <w:rsid w:val="009D3D40"/>
    <w:rsid w:val="009D6008"/>
    <w:rsid w:val="009D725A"/>
    <w:rsid w:val="009E7044"/>
    <w:rsid w:val="009E744B"/>
    <w:rsid w:val="009E76C0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4970"/>
    <w:rsid w:val="00A352A5"/>
    <w:rsid w:val="00A415F5"/>
    <w:rsid w:val="00A42B69"/>
    <w:rsid w:val="00A50249"/>
    <w:rsid w:val="00A51688"/>
    <w:rsid w:val="00A51B8D"/>
    <w:rsid w:val="00A54A0E"/>
    <w:rsid w:val="00A557CB"/>
    <w:rsid w:val="00A57A40"/>
    <w:rsid w:val="00A57FD4"/>
    <w:rsid w:val="00A60281"/>
    <w:rsid w:val="00A60877"/>
    <w:rsid w:val="00A611FD"/>
    <w:rsid w:val="00A612B3"/>
    <w:rsid w:val="00A61A6E"/>
    <w:rsid w:val="00A62738"/>
    <w:rsid w:val="00A62E3B"/>
    <w:rsid w:val="00A64957"/>
    <w:rsid w:val="00A67B53"/>
    <w:rsid w:val="00A70266"/>
    <w:rsid w:val="00A728B2"/>
    <w:rsid w:val="00A7695D"/>
    <w:rsid w:val="00A769F6"/>
    <w:rsid w:val="00A8485B"/>
    <w:rsid w:val="00A87D00"/>
    <w:rsid w:val="00A91674"/>
    <w:rsid w:val="00A92227"/>
    <w:rsid w:val="00AA125F"/>
    <w:rsid w:val="00AA2093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4305"/>
    <w:rsid w:val="00AE55BF"/>
    <w:rsid w:val="00AE57F7"/>
    <w:rsid w:val="00AF188F"/>
    <w:rsid w:val="00AF4366"/>
    <w:rsid w:val="00AF5EB7"/>
    <w:rsid w:val="00AF6208"/>
    <w:rsid w:val="00AF71DD"/>
    <w:rsid w:val="00B04F39"/>
    <w:rsid w:val="00B069B5"/>
    <w:rsid w:val="00B13B51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1EF7"/>
    <w:rsid w:val="00B6314F"/>
    <w:rsid w:val="00B6392E"/>
    <w:rsid w:val="00B63FCB"/>
    <w:rsid w:val="00B6495E"/>
    <w:rsid w:val="00B64AC6"/>
    <w:rsid w:val="00B653C0"/>
    <w:rsid w:val="00B66111"/>
    <w:rsid w:val="00B701C2"/>
    <w:rsid w:val="00B70FE9"/>
    <w:rsid w:val="00B71D9F"/>
    <w:rsid w:val="00B73D08"/>
    <w:rsid w:val="00B77417"/>
    <w:rsid w:val="00B843DF"/>
    <w:rsid w:val="00B8508E"/>
    <w:rsid w:val="00B85A59"/>
    <w:rsid w:val="00B85ABE"/>
    <w:rsid w:val="00B92FD5"/>
    <w:rsid w:val="00B9307D"/>
    <w:rsid w:val="00B93A99"/>
    <w:rsid w:val="00B94AB5"/>
    <w:rsid w:val="00B95CD3"/>
    <w:rsid w:val="00BA1E62"/>
    <w:rsid w:val="00BA633E"/>
    <w:rsid w:val="00BB2636"/>
    <w:rsid w:val="00BB2662"/>
    <w:rsid w:val="00BB39E9"/>
    <w:rsid w:val="00BC02B0"/>
    <w:rsid w:val="00BC3C6C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1153"/>
    <w:rsid w:val="00C012FB"/>
    <w:rsid w:val="00C02D53"/>
    <w:rsid w:val="00C04BF5"/>
    <w:rsid w:val="00C04DC6"/>
    <w:rsid w:val="00C05F91"/>
    <w:rsid w:val="00C126DD"/>
    <w:rsid w:val="00C145B6"/>
    <w:rsid w:val="00C20CA4"/>
    <w:rsid w:val="00C26256"/>
    <w:rsid w:val="00C33FF8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A6198"/>
    <w:rsid w:val="00CB1753"/>
    <w:rsid w:val="00CC00D8"/>
    <w:rsid w:val="00CC1F1A"/>
    <w:rsid w:val="00CC2C63"/>
    <w:rsid w:val="00CC308A"/>
    <w:rsid w:val="00CC5C27"/>
    <w:rsid w:val="00CC6376"/>
    <w:rsid w:val="00CC707B"/>
    <w:rsid w:val="00CD51AF"/>
    <w:rsid w:val="00CD566B"/>
    <w:rsid w:val="00CD67B3"/>
    <w:rsid w:val="00CE252D"/>
    <w:rsid w:val="00CE3462"/>
    <w:rsid w:val="00CE373D"/>
    <w:rsid w:val="00CF0562"/>
    <w:rsid w:val="00CF1B9A"/>
    <w:rsid w:val="00CF2221"/>
    <w:rsid w:val="00D043A7"/>
    <w:rsid w:val="00D05B54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47F7B"/>
    <w:rsid w:val="00D50863"/>
    <w:rsid w:val="00D50FA7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1B54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8A4"/>
    <w:rsid w:val="00E40F04"/>
    <w:rsid w:val="00E4114E"/>
    <w:rsid w:val="00E416CE"/>
    <w:rsid w:val="00E4685A"/>
    <w:rsid w:val="00E46AF8"/>
    <w:rsid w:val="00E47D4D"/>
    <w:rsid w:val="00E558C9"/>
    <w:rsid w:val="00E63B32"/>
    <w:rsid w:val="00E64E02"/>
    <w:rsid w:val="00E6616F"/>
    <w:rsid w:val="00E666BE"/>
    <w:rsid w:val="00E735C3"/>
    <w:rsid w:val="00E76059"/>
    <w:rsid w:val="00E852A2"/>
    <w:rsid w:val="00E87830"/>
    <w:rsid w:val="00E92C32"/>
    <w:rsid w:val="00E95697"/>
    <w:rsid w:val="00E95D22"/>
    <w:rsid w:val="00EA2B3C"/>
    <w:rsid w:val="00EA3400"/>
    <w:rsid w:val="00EA4F36"/>
    <w:rsid w:val="00EB0DA4"/>
    <w:rsid w:val="00EB17D8"/>
    <w:rsid w:val="00EB3575"/>
    <w:rsid w:val="00EB4152"/>
    <w:rsid w:val="00EB4566"/>
    <w:rsid w:val="00EB63D8"/>
    <w:rsid w:val="00EB6504"/>
    <w:rsid w:val="00EB78EC"/>
    <w:rsid w:val="00EC0E01"/>
    <w:rsid w:val="00EC2535"/>
    <w:rsid w:val="00EC4601"/>
    <w:rsid w:val="00EC5518"/>
    <w:rsid w:val="00EC76DA"/>
    <w:rsid w:val="00ED06F5"/>
    <w:rsid w:val="00ED07CC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1AF5"/>
    <w:rsid w:val="00F22F38"/>
    <w:rsid w:val="00F2498D"/>
    <w:rsid w:val="00F25132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55E8E"/>
    <w:rsid w:val="00F611EB"/>
    <w:rsid w:val="00F711E2"/>
    <w:rsid w:val="00F726B8"/>
    <w:rsid w:val="00F735C6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566E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D5B9F"/>
    <w:rsid w:val="00FE0260"/>
    <w:rsid w:val="00FE5CDF"/>
    <w:rsid w:val="00FF36B3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797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unhideWhenUsed/>
    <w:qFormat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F55E8E"/>
    <w:rPr>
      <w:rFonts w:ascii="Arial" w:hAnsi="Arial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55E8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Agreement">
    <w:name w:val="Agreement"/>
    <w:basedOn w:val="Normal"/>
    <w:next w:val="Normal"/>
    <w:qFormat/>
    <w:rsid w:val="00BC3C6C"/>
    <w:pPr>
      <w:numPr>
        <w:numId w:val="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/>
      <w:b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642AD"/>
    <w:rPr>
      <w:rFonts w:ascii="Arial" w:hAnsi="Arial"/>
      <w:szCs w:val="22"/>
      <w:lang w:val="en-US" w:eastAsia="en-US"/>
    </w:rPr>
  </w:style>
  <w:style w:type="paragraph" w:customStyle="1" w:styleId="TAL">
    <w:name w:val="TAL"/>
    <w:basedOn w:val="Normal"/>
    <w:link w:val="TALCar"/>
    <w:qFormat/>
    <w:rsid w:val="00E408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E408A4"/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link w:val="TAHCar"/>
    <w:qFormat/>
    <w:rsid w:val="00CA619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CA6198"/>
    <w:rPr>
      <w:rFonts w:ascii="Arial" w:eastAsia="Times New Roman" w:hAnsi="Arial"/>
      <w:b/>
      <w:sz w:val="18"/>
      <w:lang w:eastAsia="ja-JP"/>
    </w:rPr>
  </w:style>
  <w:style w:type="paragraph" w:customStyle="1" w:styleId="TAN">
    <w:name w:val="TAN"/>
    <w:basedOn w:val="TAL"/>
    <w:link w:val="TANChar"/>
    <w:qFormat/>
    <w:rsid w:val="009129DD"/>
    <w:pPr>
      <w:ind w:left="851" w:hanging="851"/>
    </w:pPr>
  </w:style>
  <w:style w:type="character" w:customStyle="1" w:styleId="TANChar">
    <w:name w:val="TAN Char"/>
    <w:link w:val="TAN"/>
    <w:rsid w:val="009129DD"/>
    <w:rPr>
      <w:rFonts w:ascii="Arial" w:eastAsia="Times New Roman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9498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4810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360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24164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5450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996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78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30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2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13965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9599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20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446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933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008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589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0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900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7172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76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068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575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5573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5990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9672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0597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475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782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3491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4301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427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76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1792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2331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69369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221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7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4169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217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/TSGR1_108-e/Docs/R1-2202927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34</cp:revision>
  <cp:lastPrinted>2009-10-21T14:47:00Z</cp:lastPrinted>
  <dcterms:created xsi:type="dcterms:W3CDTF">2022-04-18T08:24:00Z</dcterms:created>
  <dcterms:modified xsi:type="dcterms:W3CDTF">2022-04-25T18:55:00Z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